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 Light" w:ascii="Liberation Serif" w:hAnsi="Liberation Serif" w:cstheme="majorHAnsi"/>
          <w:lang w:eastAsia="cs-CZ"/>
        </w:rPr>
        <w:t>Matouš 26, 14-25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Calibri Light" w:cstheme="majorHAnsi"/>
          <w:i/>
          <w:i/>
          <w:iCs/>
          <w:lang w:eastAsia="cs-CZ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cs-CZ"/>
        </w:rPr>
      </w:pPr>
      <w:r>
        <w:rPr>
          <w:rFonts w:eastAsia="Times New Roman" w:cs="Calibri Light" w:ascii="Liberation Serif" w:hAnsi="Liberation Serif" w:cstheme="majorHAnsi"/>
          <w:i/>
          <w:iCs/>
          <w:lang w:eastAsia="cs-CZ"/>
        </w:rPr>
        <w:t xml:space="preserve">Tehdy šel jeden ze Dvanácti, jménem Jidáš Iškariotský, k velekněžím a řekl: „Co mi dáte? Já vám ho zradím.“ Oni mu určili třicet stříbrných. Od té chvíle hledal vhodnou příležitost, aby ho zradil. Prvního dne o svátcích nekvašených chlebů přišli učedníci za Ježíšem a řekli: „Kde chceš, abychom ti připravili velikonoční večeři?“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cs-CZ"/>
        </w:rPr>
      </w:pPr>
      <w:r>
        <w:rPr>
          <w:rFonts w:eastAsia="Times New Roman" w:cs="Calibri Light" w:ascii="Liberation Serif" w:hAnsi="Liberation Serif" w:cstheme="majorHAnsi"/>
          <w:i/>
          <w:iCs/>
          <w:lang w:eastAsia="cs-CZ"/>
        </w:rPr>
        <w:t xml:space="preserve">On je poslal do města k jistému člověku, aby mu řekli: „Mistr vzkazuje: Můj čas je blízko, u tebe budu jíst se svými učedníky velikonočního beránka.“ Učedníci učinili, jak jim Ježíš nařídil, a připravili velikonočního beránka. Navečer usedl s Dvanácti ke stolu, a když jedli, řekl jim: „Amen, pravím vám, že jeden z vás mě zradí.“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cs-CZ"/>
        </w:rPr>
      </w:pPr>
      <w:r>
        <w:rPr>
          <w:rFonts w:eastAsia="Times New Roman" w:cs="Calibri Light" w:ascii="Liberation Serif" w:hAnsi="Liberation Serif" w:cstheme="majorHAnsi"/>
          <w:i/>
          <w:iCs/>
          <w:lang w:eastAsia="cs-CZ"/>
        </w:rPr>
        <w:t xml:space="preserve">Velice je to zarmoutilo a začali se ho jeden po druhém ptát: „Snad to nejsem já, Pane?“ On odpověděl: „Kdo se mnou omočil ruku v míse, ten mě zradí. Syn člověka sice odchází, jak je o něm psáno; ale běda tomu, který Syna člověka zrazuje. Pro toho by bylo lépe, kdyby se byl vůbec nenarodil!“ </w:t>
      </w:r>
    </w:p>
    <w:p>
      <w:pPr>
        <w:pStyle w:val="Normal"/>
        <w:jc w:val="both"/>
        <w:rPr>
          <w:rFonts w:ascii="Calibri Light" w:hAnsi="Calibri Light" w:eastAsia="Times New Roman" w:cs="Calibri Light" w:asciiTheme="majorHAnsi" w:cstheme="majorHAnsi" w:hAnsiTheme="majorHAnsi"/>
          <w:lang w:eastAsia="cs-CZ"/>
        </w:rPr>
      </w:pPr>
      <w:r>
        <w:rPr>
          <w:rFonts w:eastAsia="Times New Roman" w:cs="Calibri Light" w:ascii="Liberation Serif" w:hAnsi="Liberation Serif" w:cstheme="majorHAnsi"/>
          <w:i/>
          <w:iCs/>
          <w:lang w:eastAsia="cs-CZ"/>
        </w:rPr>
        <w:t>Na to řekl Jidáš, který ho zrazoval: „Jsem to snad já, Mistře?“ Řekl mu: „Ty sám jsi to řekl.“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Liberation Serif" w:hAnsi="Liberation Serif" w:cstheme="majorHAnsi"/>
        </w:rPr>
        <w:t xml:space="preserve">Jidáš – člověk, učedník, na kterého se díváme trochu přes prsty, protože vydal Ježíše do rukou velerady a římských okupantů. Z jména Jidáš se stalo označení pro zrádce, stejně jako se z jména Job stalo označení pro člověka, který si prochází velkým trápením. Ani jedním z nich bychom nechtěli být. Rádi si namlouváme, obzvláště když čteme o Jidášovi, že nemůžeme dopadnout jako on.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Liberation Serif" w:hAnsi="Liberation Serif" w:cstheme="majorHAnsi"/>
        </w:rPr>
        <w:t>Autory biblických textů i Ježíšovy učedníky rádi vidíme jako superhrdiny, jako postavy bez zjevných chyb. Rádi je chápeme jako ty, na jejichž svědectví se lze zcela spolehnout. Když ale Ježíš učedníkům říká, že jeden z nich jej zradí, jsou z toho všichni zarmouceni a vyptávají se jeden po druhém: „Snad to nejsem já, Pane?“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Liberation Serif" w:hAnsi="Liberation Serif" w:cstheme="majorHAnsi"/>
        </w:rPr>
        <w:t xml:space="preserve">Na jednu stranu může působit děsivě, že žádný z učedníků si není jistý sám sebou. Od žádného z nich neslyšíme: „To by se mně nemohlo stát“. Na druhou stranu je ale sympatické, že neuvažují inkvizičně. Nedívají se jeden na druhého s výčitkou, nebo to evangelista alespoň nezmiňuje. Kdo tě zradí Pane? Mohl by to být kdokoli z těch, kdo sedí s Ježíšem u stolu. Kdokoli z jeho dvanácti nejbližších. Bude to jeden z vás, říká Ježíš, kdo mě zradí.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Liberation Serif" w:hAnsi="Liberation Serif" w:cstheme="majorHAnsi"/>
        </w:rPr>
        <w:t xml:space="preserve">Jak je to s námi? Když slyšíme usvědčující Boží slovo, ať už v tomto velkém týdnu, nebo kdykoli jindy, rozhlížíme se podezíravě kolem sebe, nebo se společně s učedníky vyděšeně ptáme: „Snad to nejsem já, Pane?“. Postní doba, kterou už máme takřka za sebou nás vede k přemýšlení o sobě a svých nedostatcích. </w:t>
      </w:r>
    </w:p>
    <w:p>
      <w:pPr>
        <w:pStyle w:val="Normal"/>
        <w:jc w:val="both"/>
        <w:rPr/>
      </w:pPr>
      <w:r>
        <w:rPr>
          <w:rFonts w:cs="Calibri Light" w:ascii="Liberation Serif" w:hAnsi="Liberation Serif" w:cstheme="majorHAnsi"/>
        </w:rPr>
        <w:t>Uvědomujeme si, jakkoli je to děsivé, že Boha sami zrazujeme a ono strašlivé: „bylo by lepší, kdyby se vůbec nenarodil“ z hlediska Božího zákona platí i o nás. Ježíš nás ale také učí, že je možné a nutné narodit se znovu z vody a Ducha (Jan 3,5). Je to Bůh, kdo nás může znovuzrodit z vody a Ducha, že zde není pouze zákon, ale také láska a spravedlnost.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Liberation Serif" w:hAnsi="Liberation Serif" w:cstheme="majorHAnsi"/>
        </w:rPr>
        <w:t xml:space="preserve">Přeji nám, aby nás uvažování o vlastní nedokonalosti vedlo k plnému odevzdaní se Bohu, kterému je možné i to, co je nám, lidem nemožné. Přeji nám, aby nás vědomí vlastní hříšnosti vedlo k větší lásce k hříšníkům a zrádcům kolem nás. Kéž nás Bůh vždycky, když zrazujeme a padáme, když si sami myslíme, že by snad bylo lepší, kdybychom se vůbec nenarodili, vede k novému životu. </w:t>
        <w:br/>
        <w:t>Amen.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Liberation Serif" w:hAnsi="Liberation Serif" w:cstheme="majorHAnsi"/>
        </w:rPr>
        <w:br/>
      </w:r>
      <w:r>
        <w:rPr>
          <w:rFonts w:cs="Calibri Light" w:ascii="Liberation Serif" w:hAnsi="Liberation Serif" w:cstheme="majorHAnsi"/>
          <w:b/>
          <w:bCs/>
        </w:rPr>
        <w:t xml:space="preserve">Modlitba: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Liberation Serif" w:hAnsi="Liberation Serif" w:cstheme="majorHAnsi"/>
        </w:rPr>
        <w:t xml:space="preserve">Milosrdný a spravedlivý Bože, </w:t>
      </w:r>
    </w:p>
    <w:p>
      <w:pPr>
        <w:pStyle w:val="Normal"/>
        <w:jc w:val="both"/>
        <w:rPr/>
      </w:pPr>
      <w:r>
        <w:rPr>
          <w:rFonts w:cs="Calibri Light" w:ascii="Liberation Serif" w:hAnsi="Liberation Serif" w:cstheme="majorHAnsi"/>
        </w:rPr>
        <w:t>Znáš naše silné i slabé stránky. Z toho, co se nám daří se radujeme a děkujeme za to, víme, že je to jenom díky Tvému zmocnění k dobru. Ty víš, Bože, že svých slabých stránek se sami často děsíme. Nemusíme se ptát, víme, že tě sami často zrazujeme. O to víc děkujeme, že nejsme odkázaní sami na sebe, že k Tobě můžeme vždy přicházet k tobě s prosbou o</w:t>
      </w:r>
      <w:bookmarkStart w:id="0" w:name="_GoBack"/>
      <w:bookmarkEnd w:id="0"/>
      <w:r>
        <w:rPr>
          <w:rFonts w:cs="Calibri Light" w:ascii="Liberation Serif" w:hAnsi="Liberation Serif" w:cstheme="majorHAnsi"/>
        </w:rPr>
        <w:t xml:space="preserve"> znovuzrození k životu.  </w:t>
        <w:br/>
      </w:r>
    </w:p>
    <w:p>
      <w:pPr>
        <w:pStyle w:val="Normal"/>
        <w:jc w:val="right"/>
        <w:rPr/>
      </w:pPr>
      <w:r>
        <w:rPr>
          <w:rFonts w:cs="Calibri Light" w:ascii="Liberation Serif" w:hAnsi="Liberation Serif" w:cstheme="majorHAnsi"/>
        </w:rPr>
        <w:t>Amen.</w:t>
      </w:r>
    </w:p>
    <w:p>
      <w:pPr>
        <w:pStyle w:val="Normal"/>
        <w:spacing w:before="0" w:after="160"/>
        <w:jc w:val="both"/>
        <w:rPr/>
      </w:pPr>
      <w:r>
        <w:rPr>
          <w:rFonts w:cs="Calibri Light" w:ascii="Liberation Serif" w:hAnsi="Liberation Serif" w:cstheme="majorHAnsi"/>
        </w:rPr>
        <w:t>Jakub Pavlús, Šumperk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1e3d"/>
    <w:rPr>
      <w:b/>
      <w:bCs/>
    </w:rPr>
  </w:style>
  <w:style w:type="character" w:styleId="Internetovodkaz">
    <w:name w:val="Internetový odkaz"/>
    <w:basedOn w:val="DefaultParagraphFont"/>
    <w:uiPriority w:val="99"/>
    <w:semiHidden/>
    <w:unhideWhenUsed/>
    <w:rsid w:val="00861e3d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  <w:sz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LibreOffice/6.0.7.3$Linux_X86_64 LibreOffice_project/00m0$Build-3</Application>
  <Pages>1</Pages>
  <Words>649</Words>
  <Characters>3053</Characters>
  <CharactersWithSpaces>3700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2020-04-06T08:15:00Z</dcterms:created>
  <dc:creator>Jakub</dc:creator>
  <dc:description/>
  <dc:language>cs-CZ</dc:language>
  <cp:lastModifiedBy/>
  <dcterms:modified xsi:type="dcterms:W3CDTF">2020-04-07T09:45:27Z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